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B44" w:rsidRDefault="00937B44" w:rsidP="00937B44">
      <w:pPr>
        <w:shd w:val="clear" w:color="auto" w:fill="FFFFFF"/>
        <w:rPr>
          <w:rFonts w:ascii="Cambria Math" w:hAnsi="Cambria Math" w:cs="Cambria Math"/>
          <w:b/>
          <w:color w:val="050505"/>
          <w:sz w:val="23"/>
          <w:szCs w:val="23"/>
          <w:lang w:val="es-PE"/>
        </w:rPr>
      </w:pPr>
      <w:r>
        <w:rPr>
          <w:rFonts w:ascii="Cambria Math" w:hAnsi="Cambria Math" w:cs="Cambria Math"/>
          <w:b/>
          <w:color w:val="050505"/>
          <w:sz w:val="23"/>
          <w:szCs w:val="23"/>
          <w:lang w:val="es-PE"/>
        </w:rPr>
        <w:t>¡Santa Eulalia, capital de la palta Fuerte!</w:t>
      </w:r>
    </w:p>
    <w:p w:rsidR="00937B44" w:rsidRDefault="00937B44" w:rsidP="00937B44">
      <w:pPr>
        <w:shd w:val="clear" w:color="auto" w:fill="FFFFFF"/>
        <w:rPr>
          <w:rFonts w:ascii="Cambria Math" w:hAnsi="Cambria Math" w:cs="Cambria Math"/>
          <w:b/>
          <w:color w:val="050505"/>
          <w:sz w:val="23"/>
          <w:szCs w:val="23"/>
          <w:lang w:val="es-PE"/>
        </w:rPr>
      </w:pPr>
      <w:r>
        <w:rPr>
          <w:rFonts w:ascii="Cambria Math" w:hAnsi="Cambria Math" w:cs="Cambria Math"/>
          <w:b/>
          <w:color w:val="050505"/>
          <w:sz w:val="23"/>
          <w:szCs w:val="23"/>
          <w:lang w:val="es-PE"/>
        </w:rPr>
        <w:t>Vecinos, el primer día del 2023 recibimos la posta de la gestión municipal y, desde un principio, asumimos la responsabilidad ulterior que demanda honrar el voto democrático en las urnas: su confianza.</w:t>
      </w:r>
    </w:p>
    <w:p w:rsidR="00937B44" w:rsidRDefault="00937B44" w:rsidP="00937B44">
      <w:pPr>
        <w:shd w:val="clear" w:color="auto" w:fill="FFFFFF"/>
        <w:rPr>
          <w:rFonts w:ascii="Cambria Math" w:hAnsi="Cambria Math" w:cs="Cambria Math"/>
          <w:b/>
          <w:color w:val="050505"/>
          <w:sz w:val="23"/>
          <w:szCs w:val="23"/>
          <w:lang w:val="es-PE"/>
        </w:rPr>
      </w:pPr>
      <w:r>
        <w:rPr>
          <w:rFonts w:ascii="Cambria Math" w:hAnsi="Cambria Math" w:cs="Cambria Math"/>
          <w:b/>
          <w:color w:val="050505"/>
          <w:sz w:val="23"/>
          <w:szCs w:val="23"/>
          <w:lang w:val="es-PE"/>
        </w:rPr>
        <w:t>No obstante, hay que ser claros en informar que el proceso de transparencia de la gestión anterior fue deficiente, no hubo las facilidades y la documentación encontrada estaba incompleta. Igualmente, la logística era pobre, con computadoras y demás equipos obsoletos. Partiendo de esta premisa, el esfuerzo por la reorganización del municipio, que aún continua, ha sido y es aún más complejo de lo previsto.</w:t>
      </w:r>
    </w:p>
    <w:p w:rsidR="00937B44" w:rsidRDefault="00937B44" w:rsidP="00937B44">
      <w:pPr>
        <w:shd w:val="clear" w:color="auto" w:fill="FFFFFF"/>
        <w:rPr>
          <w:rFonts w:ascii="Cambria Math" w:hAnsi="Cambria Math" w:cs="Cambria Math"/>
          <w:b/>
          <w:color w:val="050505"/>
          <w:sz w:val="23"/>
          <w:szCs w:val="23"/>
          <w:lang w:val="es-PE"/>
        </w:rPr>
      </w:pPr>
      <w:r>
        <w:rPr>
          <w:rFonts w:ascii="Cambria Math" w:hAnsi="Cambria Math" w:cs="Cambria Math"/>
          <w:b/>
          <w:color w:val="050505"/>
          <w:sz w:val="23"/>
          <w:szCs w:val="23"/>
          <w:lang w:val="es-PE"/>
        </w:rPr>
        <w:t>Simultáneamente, el periodo de lluvias se cursó extremo, desencadenando huaicos, deslizamientos y desbordes, con cual la repuesta y esfuerzo de nuestro equipo técnico se tuvo que duplicar acorde a las emergencias, sin horario. Señores, ustedes son testigos de que hemos activado un Plan de Contingencia para salvaguardar la vida de nuestra población, esa es nuestra responsabilidad y así lo hicimos.</w:t>
      </w:r>
    </w:p>
    <w:p w:rsidR="00937B44" w:rsidRDefault="00937B44" w:rsidP="00937B44">
      <w:pPr>
        <w:shd w:val="clear" w:color="auto" w:fill="FFFFFF"/>
        <w:rPr>
          <w:rFonts w:ascii="Cambria Math" w:hAnsi="Cambria Math" w:cs="Cambria Math"/>
          <w:b/>
          <w:color w:val="050505"/>
          <w:sz w:val="23"/>
          <w:szCs w:val="23"/>
          <w:lang w:val="es-PE"/>
        </w:rPr>
      </w:pPr>
      <w:r>
        <w:rPr>
          <w:rFonts w:ascii="Cambria Math" w:hAnsi="Cambria Math" w:cs="Cambria Math"/>
          <w:b/>
          <w:color w:val="050505"/>
          <w:sz w:val="23"/>
          <w:szCs w:val="23"/>
          <w:lang w:val="es-PE"/>
        </w:rPr>
        <w:t xml:space="preserve">Tocamos muchas puertas e hicimos gestión en los tres niveles de gobierno (local, regional y nacional), logrando, fruto de ello, maquinarias para limpiar y </w:t>
      </w:r>
      <w:proofErr w:type="spellStart"/>
      <w:r>
        <w:rPr>
          <w:rFonts w:ascii="Cambria Math" w:hAnsi="Cambria Math" w:cs="Cambria Math"/>
          <w:b/>
          <w:color w:val="050505"/>
          <w:sz w:val="23"/>
          <w:szCs w:val="23"/>
          <w:lang w:val="es-PE"/>
        </w:rPr>
        <w:t>descolmatar</w:t>
      </w:r>
      <w:proofErr w:type="spellEnd"/>
      <w:r>
        <w:rPr>
          <w:rFonts w:ascii="Cambria Math" w:hAnsi="Cambria Math" w:cs="Cambria Math"/>
          <w:b/>
          <w:color w:val="050505"/>
          <w:sz w:val="23"/>
          <w:szCs w:val="23"/>
          <w:lang w:val="es-PE"/>
        </w:rPr>
        <w:t xml:space="preserve"> quebradas, avenidas y ríos, así como ayuda humanitaria para nuestros vecinos, como víveres e implementos básicos que se han canalizado a la población vulnerable a través de la Gerencia de Desarrollo Social.</w:t>
      </w:r>
    </w:p>
    <w:p w:rsidR="00937B44" w:rsidRDefault="00937B44" w:rsidP="00937B44">
      <w:pPr>
        <w:shd w:val="clear" w:color="auto" w:fill="FFFFFF"/>
        <w:rPr>
          <w:rFonts w:ascii="Cambria Math" w:hAnsi="Cambria Math" w:cs="Cambria Math"/>
          <w:b/>
          <w:color w:val="050505"/>
          <w:sz w:val="23"/>
          <w:szCs w:val="23"/>
          <w:lang w:val="es-PE"/>
        </w:rPr>
      </w:pPr>
      <w:r>
        <w:rPr>
          <w:rFonts w:ascii="Cambria Math" w:hAnsi="Cambria Math" w:cs="Cambria Math"/>
          <w:b/>
          <w:color w:val="050505"/>
          <w:sz w:val="23"/>
          <w:szCs w:val="23"/>
          <w:lang w:val="es-PE"/>
        </w:rPr>
        <w:t xml:space="preserve">Todas estas adversidades la hemos enfrentado con mucha fortaleza y responsabilidad en este primer trimestre del año. Siempre pensando en el bien común de todos, sin distinción. Igualmente, nuestra Gerencia de seguridad ciudadana, con nuestro cuerpo de </w:t>
      </w:r>
      <w:proofErr w:type="spellStart"/>
      <w:r>
        <w:rPr>
          <w:rFonts w:ascii="Cambria Math" w:hAnsi="Cambria Math" w:cs="Cambria Math"/>
          <w:b/>
          <w:color w:val="050505"/>
          <w:sz w:val="23"/>
          <w:szCs w:val="23"/>
          <w:lang w:val="es-PE"/>
        </w:rPr>
        <w:t>serenazgo</w:t>
      </w:r>
      <w:proofErr w:type="spellEnd"/>
      <w:r>
        <w:rPr>
          <w:rFonts w:ascii="Cambria Math" w:hAnsi="Cambria Math" w:cs="Cambria Math"/>
          <w:b/>
          <w:color w:val="050505"/>
          <w:sz w:val="23"/>
          <w:szCs w:val="23"/>
          <w:lang w:val="es-PE"/>
        </w:rPr>
        <w:t>, nos vigila y cuida las 25 horas del día y los 7 días de la semana. Además, nuestro personal de limpieza procura dejar los espacios públicos libres de basura.</w:t>
      </w:r>
    </w:p>
    <w:p w:rsidR="00937B44" w:rsidRDefault="00937B44" w:rsidP="00937B44">
      <w:pPr>
        <w:shd w:val="clear" w:color="auto" w:fill="FFFFFF"/>
        <w:rPr>
          <w:rFonts w:ascii="Cambria Math" w:hAnsi="Cambria Math" w:cs="Cambria Math"/>
          <w:b/>
          <w:color w:val="050505"/>
          <w:sz w:val="23"/>
          <w:szCs w:val="23"/>
          <w:lang w:val="es-PE"/>
        </w:rPr>
      </w:pPr>
      <w:r>
        <w:rPr>
          <w:rFonts w:ascii="Cambria Math" w:hAnsi="Cambria Math" w:cs="Cambria Math"/>
          <w:b/>
          <w:color w:val="050505"/>
          <w:sz w:val="23"/>
          <w:szCs w:val="23"/>
          <w:lang w:val="es-PE"/>
        </w:rPr>
        <w:t xml:space="preserve">Señores y señoras, en estos 100 primeros días de gestión hemos sido testigos de nuestras fortalezas, pero también de nuestras debilidades. Somos conscientes de que las brechas de servicios públicos como agua, desagüe, electrificación, entre otras, son muchas, pero deben saber que nuestro compromiso es construir un distrito modelo, juntos. Es posible y así lo haremos. </w:t>
      </w:r>
    </w:p>
    <w:p w:rsidR="00435558" w:rsidRDefault="00435558">
      <w:bookmarkStart w:id="0" w:name="_GoBack"/>
      <w:bookmarkEnd w:id="0"/>
    </w:p>
    <w:sectPr w:rsidR="004355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AE9"/>
    <w:rsid w:val="00405AE9"/>
    <w:rsid w:val="00435558"/>
    <w:rsid w:val="0093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4D257-DC73-4BCE-B822-B3732463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B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2023-04-18T20:54:00Z</dcterms:created>
  <dcterms:modified xsi:type="dcterms:W3CDTF">2023-04-18T20:54:00Z</dcterms:modified>
</cp:coreProperties>
</file>